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ED42" w14:textId="66B55CE1" w:rsidR="00B03DDF" w:rsidRPr="008F11A9" w:rsidRDefault="00572F6D" w:rsidP="00B03DDF">
      <w:pPr>
        <w:rPr>
          <w:rFonts w:ascii="Kefa" w:eastAsia="Kefa" w:hAnsi="Kefa" w:cs="Kefa"/>
          <w:b/>
          <w:color w:val="000000" w:themeColor="text1"/>
          <w:sz w:val="44"/>
          <w:szCs w:val="44"/>
        </w:rPr>
      </w:pP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ከንቲባ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="00602CE0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ባዉዘ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ር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የህዝብ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ጤና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አስ</w:t>
      </w:r>
      <w:r w:rsidR="008F11A9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ቸ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ኳይ ጊዜ ድንጋጌ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፣ 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በ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ቤት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ሆኖ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 መቆየት </w:t>
      </w:r>
      <w:r w:rsidR="0050003A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እና አንገብጋቢ ያልሆኑ ንግድ ድርጅቶች 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መዘጋትን በተመለከተ የሰጡት ትእዛዝ እስከ ሜይ 15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/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 2020 ተራዝ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ሞአ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ል</w:t>
      </w:r>
    </w:p>
    <w:p w14:paraId="239BBB8B" w14:textId="77777777" w:rsidR="00FD5796" w:rsidRDefault="00FD5796" w:rsidP="00B03DDF">
      <w:pPr>
        <w:rPr>
          <w:rFonts w:ascii="Kefa" w:eastAsia="Kefa" w:hAnsi="Kefa" w:cs="Kefa"/>
          <w:b/>
          <w:sz w:val="44"/>
          <w:szCs w:val="44"/>
        </w:rPr>
      </w:pPr>
    </w:p>
    <w:p w14:paraId="287690AD" w14:textId="166E3431" w:rsidR="004E6698" w:rsidRPr="004E6698" w:rsidRDefault="004E6698" w:rsidP="002369F1">
      <w:pPr>
        <w:rPr>
          <w:rFonts w:ascii="Kefa" w:eastAsia="Kefa" w:hAnsi="Kefa" w:cs="Kefa"/>
          <w:sz w:val="28"/>
          <w:szCs w:val="28"/>
        </w:rPr>
      </w:pPr>
      <w:r w:rsidRPr="004E6698">
        <w:rPr>
          <w:rFonts w:ascii="Kefa" w:eastAsia="Kefa" w:hAnsi="Kefa" w:cs="Kefa"/>
          <w:sz w:val="28"/>
          <w:szCs w:val="28"/>
        </w:rPr>
        <w:t>ከንቲባ ሚሪኤል ባዉዘር የአስቸኳይ ጊዜ እና የህዝብ ጤና</w:t>
      </w:r>
      <w:r w:rsidR="008F11A9">
        <w:rPr>
          <w:rFonts w:ascii="Kefa" w:eastAsia="Kefa" w:hAnsi="Kefa" w:cs="Kefa"/>
          <w:sz w:val="28"/>
          <w:szCs w:val="28"/>
        </w:rPr>
        <w:t xml:space="preserve"> </w:t>
      </w:r>
      <w:r w:rsidR="007946C3" w:rsidRPr="008F11A9">
        <w:rPr>
          <w:rFonts w:ascii="Kefa" w:eastAsia="Kefa" w:hAnsi="Kefa" w:cs="Kefa"/>
          <w:color w:val="000000" w:themeColor="text1"/>
          <w:sz w:val="28"/>
          <w:szCs w:val="28"/>
        </w:rPr>
        <w:t>ድንጋጌን</w:t>
      </w:r>
      <w:r w:rsidR="008F11A9"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>በተመለከተ</w:t>
      </w:r>
      <w:r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>ትእዛዝ 2020-063 አውጥቷል</w:t>
      </w:r>
      <w:r>
        <w:rPr>
          <w:rFonts w:ascii="Kefa" w:eastAsia="Kefa" w:hAnsi="Kefa" w:cs="Kefa"/>
          <w:sz w:val="28"/>
          <w:szCs w:val="28"/>
        </w:rPr>
        <w:t xml:space="preserve">:: </w:t>
      </w:r>
      <w:r w:rsidRPr="004E6698">
        <w:rPr>
          <w:rFonts w:ascii="Kefa" w:eastAsia="Kefa" w:hAnsi="Kefa" w:cs="Kefa"/>
          <w:sz w:val="28"/>
          <w:szCs w:val="28"/>
        </w:rPr>
        <w:t>የኮሮና ቫይረስ ስርጭትን እየተዋጋ ባለበት በአሁኑ ወቅት</w:t>
      </w:r>
      <w:r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 xml:space="preserve">ትእዛዙ  እስከ ሜይ 15 2020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ተራዝሞ</w:t>
      </w:r>
      <w:r w:rsidR="007946C3" w:rsidRPr="008F11A9">
        <w:rPr>
          <w:rFonts w:ascii="Kefa" w:eastAsia="Kefa" w:hAnsi="Kefa" w:cs="Kefa"/>
          <w:color w:val="000000" w:themeColor="text1"/>
          <w:sz w:val="28"/>
          <w:szCs w:val="28"/>
        </w:rPr>
        <w:t>አ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ል</w:t>
      </w:r>
      <w:r>
        <w:rPr>
          <w:rFonts w:ascii="Kefa" w:eastAsia="Kefa" w:hAnsi="Kefa" w:cs="Kefa"/>
          <w:sz w:val="28"/>
          <w:szCs w:val="28"/>
        </w:rPr>
        <w:t>::</w:t>
      </w:r>
    </w:p>
    <w:p w14:paraId="6798F3C5" w14:textId="77777777" w:rsidR="004E6698" w:rsidRPr="004E6698" w:rsidRDefault="004E6698" w:rsidP="002369F1">
      <w:pPr>
        <w:rPr>
          <w:rFonts w:ascii="Kefa" w:eastAsia="Kefa" w:hAnsi="Kefa" w:cs="Kefa"/>
          <w:sz w:val="28"/>
          <w:szCs w:val="28"/>
        </w:rPr>
      </w:pPr>
    </w:p>
    <w:p w14:paraId="71CCABDF" w14:textId="77777777" w:rsidR="004E6698" w:rsidRPr="00D33A2B" w:rsidRDefault="004E6698" w:rsidP="002369F1">
      <w:pPr>
        <w:rPr>
          <w:rFonts w:ascii="Kefa" w:eastAsia="Kefa" w:hAnsi="Kefa" w:cs="Kefa"/>
          <w:sz w:val="28"/>
          <w:szCs w:val="28"/>
        </w:rPr>
      </w:pPr>
    </w:p>
    <w:p w14:paraId="53EA8C03" w14:textId="28D13888" w:rsidR="002369F1" w:rsidRPr="00D33A2B" w:rsidRDefault="00CD01C2" w:rsidP="002369F1">
      <w:p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sz w:val="28"/>
          <w:szCs w:val="28"/>
        </w:rPr>
        <w:t xml:space="preserve">ከንቲባዋ </w:t>
      </w:r>
      <w:r w:rsidR="002369F1" w:rsidRPr="00D33A2B">
        <w:rPr>
          <w:rFonts w:ascii="Kefa" w:eastAsia="Kefa" w:hAnsi="Kefa" w:cs="Kefa"/>
          <w:sz w:val="28"/>
          <w:szCs w:val="28"/>
        </w:rPr>
        <w:t>የህዝብ ጤና ድንገተኛ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>ድንጋጌ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369F1" w:rsidRPr="00D33A2B">
        <w:rPr>
          <w:rFonts w:ascii="Kefa" w:eastAsia="Kefa" w:hAnsi="Kefa" w:cs="Kefa"/>
          <w:sz w:val="28"/>
          <w:szCs w:val="28"/>
        </w:rPr>
        <w:t>ጊዜ ትእዛ</w:t>
      </w:r>
      <w:r w:rsidRPr="00D33A2B">
        <w:rPr>
          <w:rFonts w:ascii="Kefa" w:eastAsia="Kefa" w:hAnsi="Kefa" w:cs="Kefa"/>
          <w:sz w:val="28"/>
          <w:szCs w:val="28"/>
        </w:rPr>
        <w:t>ዙን</w:t>
      </w:r>
      <w:r w:rsidR="002369F1" w:rsidRPr="00D33A2B">
        <w:rPr>
          <w:rFonts w:ascii="Kefa" w:eastAsia="Kefa" w:hAnsi="Kefa" w:cs="Kefa"/>
          <w:b/>
          <w:sz w:val="28"/>
          <w:szCs w:val="28"/>
        </w:rPr>
        <w:t xml:space="preserve"> </w:t>
      </w:r>
      <w:r w:rsidRPr="00D33A2B">
        <w:rPr>
          <w:rFonts w:ascii="Kefa" w:eastAsia="Kefa" w:hAnsi="Kefa" w:cs="Kefa"/>
          <w:sz w:val="28"/>
          <w:szCs w:val="28"/>
        </w:rPr>
        <w:t>ያራዘሙት</w:t>
      </w:r>
      <w:r w:rsidRPr="00D33A2B">
        <w:rPr>
          <w:rFonts w:ascii="Kefa" w:eastAsia="Kefa" w:hAnsi="Kefa" w:cs="Kefa"/>
          <w:b/>
          <w:sz w:val="28"/>
          <w:szCs w:val="28"/>
        </w:rPr>
        <w:t xml:space="preserve"> </w:t>
      </w:r>
      <w:r w:rsidRPr="00D33A2B">
        <w:rPr>
          <w:rFonts w:ascii="Kefa" w:eastAsia="Kefa" w:hAnsi="Kefa" w:cs="Kefa"/>
          <w:sz w:val="28"/>
          <w:szCs w:val="28"/>
        </w:rPr>
        <w:t>ለ</w:t>
      </w:r>
      <w:r w:rsidRPr="00D33A2B">
        <w:rPr>
          <w:rFonts w:ascii="Kefa" w:eastAsia="Kefa" w:hAnsi="Kefa" w:cs="Kefa"/>
          <w:bCs/>
          <w:sz w:val="28"/>
          <w:szCs w:val="28"/>
        </w:rPr>
        <w:t xml:space="preserve">ኮቪድ-19 </w:t>
      </w:r>
      <w:r w:rsidR="002369F1" w:rsidRPr="00D33A2B">
        <w:rPr>
          <w:rFonts w:ascii="Kefa" w:eastAsia="Kefa" w:hAnsi="Kefa" w:cs="Kefa"/>
          <w:sz w:val="28"/>
          <w:szCs w:val="28"/>
        </w:rPr>
        <w:t>ተጋላጭ የሆኑ ህብረተሰ</w:t>
      </w:r>
      <w:r w:rsidRPr="00D33A2B">
        <w:rPr>
          <w:rFonts w:ascii="Kefa" w:eastAsia="Kefa" w:hAnsi="Kefa" w:cs="Kefa"/>
          <w:sz w:val="28"/>
          <w:szCs w:val="28"/>
        </w:rPr>
        <w:t>ቦችን</w:t>
      </w:r>
      <w:r w:rsidR="002369F1" w:rsidRPr="00D33A2B">
        <w:rPr>
          <w:rFonts w:ascii="Kefa" w:eastAsia="Kefa" w:hAnsi="Kefa" w:cs="Kefa"/>
          <w:sz w:val="28"/>
          <w:szCs w:val="28"/>
        </w:rPr>
        <w:t xml:space="preserve"> ለመጠበቅ ሲባል </w:t>
      </w:r>
      <w:r w:rsidRPr="00D33A2B">
        <w:rPr>
          <w:rFonts w:ascii="Kefa" w:eastAsia="Kefa" w:hAnsi="Kefa" w:cs="Kefa"/>
          <w:sz w:val="28"/>
          <w:szCs w:val="28"/>
        </w:rPr>
        <w:t>ነዉ</w:t>
      </w:r>
      <w:r w:rsidR="002369F1" w:rsidRPr="00D33A2B">
        <w:rPr>
          <w:rFonts w:ascii="Kefa" w:eastAsia="Kefa" w:hAnsi="Kefa" w:cs="Kefa"/>
          <w:sz w:val="28"/>
          <w:szCs w:val="28"/>
        </w:rPr>
        <w:t xml:space="preserve">፡፡ አዲሱ </w:t>
      </w:r>
      <w:r w:rsidRPr="00D33A2B">
        <w:rPr>
          <w:rFonts w:ascii="Kefa" w:eastAsia="Kefa" w:hAnsi="Kefa" w:cs="Kefa"/>
          <w:sz w:val="28"/>
          <w:szCs w:val="28"/>
        </w:rPr>
        <w:t xml:space="preserve">ትእዛዝ 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>ጭንብል</w:t>
      </w:r>
      <w:r w:rsidR="007946C3" w:rsidRPr="00D33A2B">
        <w:rPr>
          <w:rFonts w:ascii="Kefa" w:eastAsia="Kefa" w:hAnsi="Kefa" w:cs="Ebrima"/>
          <w:color w:val="000000" w:themeColor="text1"/>
          <w:sz w:val="28"/>
          <w:szCs w:val="28"/>
        </w:rPr>
        <w:t>ማድረግ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ለሚከተሉት ህብረተሰቦች 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>አስፈላጊ መሆኑን ያብራራል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:</w:t>
      </w:r>
    </w:p>
    <w:p w14:paraId="55AB0350" w14:textId="50E0BBC0" w:rsidR="007946C3" w:rsidRPr="00D33A2B" w:rsidRDefault="007946C3" w:rsidP="007946C3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</w:t>
      </w:r>
      <w:r w:rsidR="00CD01C2" w:rsidRPr="00D33A2B">
        <w:rPr>
          <w:rFonts w:ascii="Kefa" w:eastAsia="Kefa" w:hAnsi="Kefa" w:cs="Kefa"/>
          <w:color w:val="000000" w:themeColor="text1"/>
          <w:sz w:val="28"/>
          <w:szCs w:val="28"/>
        </w:rPr>
        <w:t>ሆቴል ሠራተኞች ፣ እንግዶች እና ጎብኝዎች</w:t>
      </w:r>
    </w:p>
    <w:p w14:paraId="69AB7A4D" w14:textId="572D84A3" w:rsidR="00CD01C2" w:rsidRPr="00D33A2B" w:rsidRDefault="00CD01C2" w:rsidP="007946C3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ታክሲዎችን የሚጠቀሙ ፣ 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>እንደ ሊፍት እና ኡበር ያሉ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እና የግል የትራንስፖርት አቅራቢዎችን </w:t>
      </w:r>
    </w:p>
    <w:p w14:paraId="727FD56E" w14:textId="588F8B11" w:rsidR="00CD01C2" w:rsidRPr="00D33A2B" w:rsidRDefault="00CD01C2" w:rsidP="00CD01C2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የምግብ ሻጮች ሠራተኞች እና ደንበኞች ፣ እና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</w:p>
    <w:p w14:paraId="2D2BC7A9" w14:textId="195177CB" w:rsidR="00CD01C2" w:rsidRPr="00D33A2B" w:rsidRDefault="00CD01C2" w:rsidP="00CD01C2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የሕዝብ መጓጓዣን ለሚጠቀሙ ሠራተኞች እና ግለሰቦች</w:t>
      </w:r>
      <w:r w:rsidR="002257EB" w:rsidRPr="00D33A2B">
        <w:rPr>
          <w:rFonts w:ascii="Kefa" w:eastAsia="Kefa" w:hAnsi="Kefa" w:cs="Kefa"/>
          <w:color w:val="000000" w:themeColor="text1"/>
          <w:sz w:val="28"/>
          <w:szCs w:val="28"/>
        </w:rPr>
        <w:t>ጭንብል</w:t>
      </w:r>
      <w:r w:rsidR="002257EB" w:rsidRPr="00D33A2B">
        <w:rPr>
          <w:rFonts w:ascii="Kefa" w:eastAsia="Kefa" w:hAnsi="Kefa" w:cs="Ebrima"/>
          <w:color w:val="000000" w:themeColor="text1"/>
          <w:sz w:val="28"/>
          <w:szCs w:val="28"/>
        </w:rPr>
        <w:t>ማድረግ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በጥብቅ ይበረታታሉ</w:t>
      </w:r>
      <w:r w:rsidR="004E6698" w:rsidRPr="00D33A2B">
        <w:rPr>
          <w:rFonts w:ascii="Kefa" w:eastAsia="Kefa" w:hAnsi="Kefa" w:cs="Kefa"/>
          <w:color w:val="000000" w:themeColor="text1"/>
          <w:sz w:val="28"/>
          <w:szCs w:val="28"/>
        </w:rPr>
        <w:t>::</w:t>
      </w:r>
    </w:p>
    <w:p w14:paraId="03976B0D" w14:textId="77777777" w:rsidR="00CD01C2" w:rsidRPr="00E75112" w:rsidRDefault="00CD01C2" w:rsidP="00CD01C2">
      <w:pPr>
        <w:rPr>
          <w:rFonts w:ascii="Kefa" w:eastAsia="Kefa" w:hAnsi="Kefa" w:cs="Kefa"/>
          <w:color w:val="000000" w:themeColor="text1"/>
          <w:sz w:val="28"/>
          <w:szCs w:val="28"/>
        </w:rPr>
      </w:pPr>
    </w:p>
    <w:p w14:paraId="62F27E3A" w14:textId="1CD505E8" w:rsidR="00B77D7E" w:rsidRPr="00CD01C2" w:rsidRDefault="00B77D7E" w:rsidP="00CD01C2">
      <w:pPr>
        <w:rPr>
          <w:rFonts w:ascii="Kefa" w:eastAsia="Kefa" w:hAnsi="Kefa" w:cs="Kefa"/>
          <w:sz w:val="28"/>
          <w:szCs w:val="28"/>
        </w:rPr>
      </w:pP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በዋሽንግተን ዲ.ሲ ውስጥ የሚኖሩ ፣ የሚሰሩ እና</w:t>
      </w:r>
      <w:r w:rsidR="008F11A9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ዋሽንግተን ዲ.ሲን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የሚጎበኙ ግለሰቦች በቤት ውስጥ መቆየት አለባቸው ፣ </w:t>
      </w:r>
      <w:r w:rsidR="009273C8" w:rsidRPr="008F11A9">
        <w:rPr>
          <w:rFonts w:ascii="Kefa" w:eastAsia="Kefa" w:hAnsi="Kefa" w:cs="Kefa"/>
          <w:color w:val="000000" w:themeColor="text1"/>
          <w:sz w:val="28"/>
          <w:szCs w:val="28"/>
        </w:rPr>
        <w:t>መዉጣት ያለባቸዉ ለአንገብጋቢ ጉዳዮች ብቻ ነዉ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። መኖሪያቸውን ለቅቀው ከወጡ ሁሉም ግለሰቦች </w:t>
      </w:r>
      <w:r w:rsidR="009273C8" w:rsidRPr="008F11A9">
        <w:rPr>
          <w:rFonts w:ascii="Kefa" w:eastAsia="Kefa" w:hAnsi="Kefa" w:cs="Kefa"/>
          <w:color w:val="000000" w:themeColor="text1"/>
          <w:sz w:val="28"/>
          <w:szCs w:val="28"/>
        </w:rPr>
        <w:t>አብረዋቸው የማይኖሩ ሰዎች ጋር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 የአካል እርቀት መጠበቅ አለባቸዉ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፣ እና እንደ ሸቀጣሸቀጥ ሱቆች እና ፋርማሲዎች ያሉ አስፈላጊ ንግዶች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አገልግሎት ፍለጋ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የሚሄዱ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ከሆነ የፊት ሽፋን 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ወይም ጭንብል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ማድረግ አለባቸው ፡፡ ጭምብሎች ለ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አካል እርቀት መጠበቅ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ምትክ አይደሉም ፡፡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>አንገብጋቢ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ያልሆኑ ንግዶች እንደተዘጉ የሚቆዩ ሲሆን የዲሲ ተማሪዎችም በቤት ውስጥ ትምህርታቸውን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>በርቀት መክታተል</w:t>
      </w:r>
      <w:r w:rsidR="002257EB" w:rsidRPr="008F11A9">
        <w:rPr>
          <w:rFonts w:ascii="Ebrima" w:eastAsia="Kefa" w:hAnsi="Ebrima" w:cs="Ebrima"/>
          <w:color w:val="000000" w:themeColor="text1"/>
          <w:sz w:val="28"/>
          <w:szCs w:val="28"/>
        </w:rPr>
        <w:t xml:space="preserve"> </w:t>
      </w:r>
      <w:r w:rsidRPr="00CD01C2">
        <w:rPr>
          <w:rFonts w:ascii="Kefa" w:eastAsia="Kefa" w:hAnsi="Kefa" w:cs="Kefa"/>
          <w:sz w:val="28"/>
          <w:szCs w:val="28"/>
        </w:rPr>
        <w:t>ይቀጥላሉ ፡፡</w:t>
      </w:r>
    </w:p>
    <w:p w14:paraId="0BE1733B" w14:textId="77777777" w:rsidR="00AC0152" w:rsidRPr="00B77D7E" w:rsidRDefault="00AC0152" w:rsidP="00FD5796">
      <w:pPr>
        <w:rPr>
          <w:rFonts w:ascii="Kefa" w:eastAsia="Kefa" w:hAnsi="Kefa" w:cs="Kefa"/>
          <w:sz w:val="28"/>
          <w:szCs w:val="28"/>
        </w:rPr>
      </w:pPr>
    </w:p>
    <w:p w14:paraId="630E5115" w14:textId="77777777" w:rsidR="00FD5796" w:rsidRPr="00B77D7E" w:rsidRDefault="00AC0152" w:rsidP="00FD5796">
      <w:pPr>
        <w:rPr>
          <w:rFonts w:ascii="Kefa" w:eastAsia="Kefa" w:hAnsi="Kefa" w:cs="Kefa"/>
          <w:sz w:val="28"/>
          <w:szCs w:val="28"/>
        </w:rPr>
      </w:pPr>
      <w:r w:rsidRPr="00B77D7E">
        <w:rPr>
          <w:rFonts w:ascii="Kefa" w:eastAsia="Kefa" w:hAnsi="Kefa" w:cs="Kefa"/>
          <w:sz w:val="28"/>
          <w:szCs w:val="28"/>
        </w:rPr>
        <w:t>የ</w:t>
      </w:r>
      <w:r w:rsidR="00FD5796" w:rsidRPr="00B77D7E">
        <w:rPr>
          <w:rFonts w:ascii="Kefa" w:eastAsia="Kefa" w:hAnsi="Kefa" w:cs="Kefa"/>
          <w:sz w:val="28"/>
          <w:szCs w:val="28"/>
        </w:rPr>
        <w:t xml:space="preserve">ከንቲባዋን ትእዛዝ </w:t>
      </w:r>
      <w:hyperlink r:id="rId5" w:history="1">
        <w:r w:rsidR="00FD5796" w:rsidRPr="00B77D7E">
          <w:rPr>
            <w:rStyle w:val="Hyperlink"/>
            <w:rFonts w:ascii="Kefa" w:eastAsia="Kefa" w:hAnsi="Kefa" w:cs="Kefa"/>
            <w:sz w:val="28"/>
            <w:szCs w:val="28"/>
          </w:rPr>
          <w:t>እዚህ</w:t>
        </w:r>
      </w:hyperlink>
      <w:r w:rsidR="00FD5796" w:rsidRPr="00B77D7E">
        <w:rPr>
          <w:rFonts w:ascii="Kefa" w:eastAsia="Kefa" w:hAnsi="Kefa" w:cs="Kefa"/>
          <w:sz w:val="28"/>
          <w:szCs w:val="28"/>
        </w:rPr>
        <w:t xml:space="preserve"> ማግኘት ይቻላል</w:t>
      </w:r>
      <w:r w:rsidR="0094256A" w:rsidRPr="00B77D7E">
        <w:rPr>
          <w:rFonts w:ascii="Kefa" w:eastAsia="Kefa" w:hAnsi="Kefa" w:cs="Kefa"/>
          <w:sz w:val="28"/>
          <w:szCs w:val="28"/>
        </w:rPr>
        <w:t>::</w:t>
      </w:r>
    </w:p>
    <w:p w14:paraId="37498ABD" w14:textId="77777777" w:rsidR="0094256A" w:rsidRPr="00B77D7E" w:rsidRDefault="0094256A" w:rsidP="00FD5796">
      <w:pPr>
        <w:rPr>
          <w:rFonts w:ascii="Kefa" w:eastAsia="Kefa" w:hAnsi="Kefa" w:cs="Kefa"/>
          <w:sz w:val="28"/>
          <w:szCs w:val="28"/>
        </w:rPr>
      </w:pPr>
    </w:p>
    <w:p w14:paraId="7137755E" w14:textId="5C8F4A19" w:rsidR="00572F6D" w:rsidRPr="008F11A9" w:rsidRDefault="0094256A">
      <w:pPr>
        <w:rPr>
          <w:rFonts w:ascii="Kefa" w:eastAsia="Kefa" w:hAnsi="Kefa" w:cs="Kefa"/>
          <w:sz w:val="28"/>
          <w:szCs w:val="28"/>
        </w:rPr>
      </w:pPr>
      <w:r w:rsidRPr="00B77D7E">
        <w:rPr>
          <w:rFonts w:ascii="Kefa" w:eastAsia="Kefa" w:hAnsi="Kefa" w:cs="Kefa"/>
          <w:sz w:val="28"/>
          <w:szCs w:val="28"/>
        </w:rPr>
        <w:t xml:space="preserve">ስለ </w:t>
      </w:r>
      <w:r w:rsidR="00B62230" w:rsidRPr="00B77D7E">
        <w:rPr>
          <w:rFonts w:ascii="Kefa" w:eastAsia="Kefa" w:hAnsi="Kefa" w:cs="Kefa"/>
          <w:sz w:val="28"/>
          <w:szCs w:val="28"/>
        </w:rPr>
        <w:t>ዲስትሪክቱ</w:t>
      </w:r>
      <w:r w:rsidRPr="00B77D7E">
        <w:rPr>
          <w:rFonts w:ascii="Kefa" w:eastAsia="Kefa" w:hAnsi="Kefa" w:cs="Kefa"/>
          <w:sz w:val="28"/>
          <w:szCs w:val="28"/>
        </w:rPr>
        <w:t xml:space="preserve"> ምላሽ የበለጠ መረጃ ለማግኘት</w:t>
      </w:r>
      <w:r w:rsidR="00B62230" w:rsidRPr="00B77D7E">
        <w:rPr>
          <w:rFonts w:ascii="Kefa" w:eastAsia="Kefa" w:hAnsi="Kefa" w:cs="Kefa"/>
          <w:sz w:val="28"/>
          <w:szCs w:val="28"/>
        </w:rPr>
        <w:t xml:space="preserve"> coronovarius.dc.gov </w:t>
      </w:r>
      <w:r w:rsidR="00AC0152" w:rsidRPr="00B77D7E">
        <w:rPr>
          <w:rFonts w:ascii="Kefa" w:eastAsia="Kefa" w:hAnsi="Kefa" w:cs="Kefa"/>
          <w:sz w:val="28"/>
          <w:szCs w:val="28"/>
        </w:rPr>
        <w:t xml:space="preserve">ይጎብኙ:: </w:t>
      </w:r>
    </w:p>
    <w:sectPr w:rsidR="00572F6D" w:rsidRPr="008F11A9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CB"/>
    <w:rsid w:val="002257EB"/>
    <w:rsid w:val="002369F1"/>
    <w:rsid w:val="004C2466"/>
    <w:rsid w:val="004E6698"/>
    <w:rsid w:val="0050003A"/>
    <w:rsid w:val="005277CB"/>
    <w:rsid w:val="00572F6D"/>
    <w:rsid w:val="00602CE0"/>
    <w:rsid w:val="006B3485"/>
    <w:rsid w:val="007946C3"/>
    <w:rsid w:val="008F11A9"/>
    <w:rsid w:val="009273C8"/>
    <w:rsid w:val="0094256A"/>
    <w:rsid w:val="00AC0152"/>
    <w:rsid w:val="00B03DDF"/>
    <w:rsid w:val="00B62230"/>
    <w:rsid w:val="00B77D7E"/>
    <w:rsid w:val="00CA3D66"/>
    <w:rsid w:val="00CD01C2"/>
    <w:rsid w:val="00D33A2B"/>
    <w:rsid w:val="00E75112"/>
    <w:rsid w:val="00F85D61"/>
    <w:rsid w:val="00FC0FEC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D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DF"/>
    <w:rPr>
      <w:rFonts w:ascii="Courier" w:hAnsi="Courier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DF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D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Hagos, Semhal (EOM)</cp:lastModifiedBy>
  <cp:revision>5</cp:revision>
  <dcterms:created xsi:type="dcterms:W3CDTF">2020-04-15T23:38:00Z</dcterms:created>
  <dcterms:modified xsi:type="dcterms:W3CDTF">2020-04-15T23:44:00Z</dcterms:modified>
</cp:coreProperties>
</file>